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96D30" w14:textId="0AA663F8" w:rsidR="00466A5D" w:rsidRPr="003A69FC" w:rsidRDefault="00466A5D" w:rsidP="009D601E">
      <w:pPr>
        <w:spacing w:line="276" w:lineRule="auto"/>
        <w:rPr>
          <w:rFonts w:ascii="Times New Roman" w:hAnsi="Times New Roman" w:cs="Times New Roman"/>
          <w:lang w:val="sq-AL"/>
        </w:rPr>
      </w:pPr>
      <w:r w:rsidRPr="003A69FC">
        <w:rPr>
          <w:rFonts w:ascii="Times New Roman" w:hAnsi="Times New Roman" w:cs="Times New Roman"/>
          <w:b/>
          <w:bCs/>
          <w:lang w:val="sq-AL"/>
        </w:rPr>
        <w:t>Një vështrim analitik dhe kritik mbi kontratat publike në Shqipëri</w:t>
      </w:r>
    </w:p>
    <w:p w14:paraId="505EAA6C" w14:textId="2E59E5BF" w:rsidR="00466A5D" w:rsidRDefault="00466A5D" w:rsidP="009D601E">
      <w:pPr>
        <w:spacing w:line="276" w:lineRule="auto"/>
        <w:rPr>
          <w:rFonts w:ascii="Times New Roman" w:hAnsi="Times New Roman" w:cs="Times New Roman"/>
          <w:b/>
          <w:bCs/>
          <w:lang w:val="sq-AL"/>
        </w:rPr>
      </w:pPr>
      <w:r w:rsidRPr="003A69FC">
        <w:rPr>
          <w:rFonts w:ascii="Times New Roman" w:hAnsi="Times New Roman" w:cs="Times New Roman"/>
          <w:b/>
          <w:bCs/>
          <w:lang w:val="sq-AL"/>
        </w:rPr>
        <w:t xml:space="preserve">Nga </w:t>
      </w:r>
      <w:r w:rsidR="003A69FC" w:rsidRPr="003A69FC">
        <w:rPr>
          <w:rFonts w:ascii="Times New Roman" w:hAnsi="Times New Roman" w:cs="Times New Roman"/>
          <w:b/>
          <w:bCs/>
          <w:lang w:val="sq-AL"/>
        </w:rPr>
        <w:t>Entela Çapo</w:t>
      </w:r>
    </w:p>
    <w:p w14:paraId="66A32C50" w14:textId="7966439A" w:rsidR="00C60F66" w:rsidRPr="003A69FC" w:rsidRDefault="00C60F66" w:rsidP="009D601E">
      <w:pPr>
        <w:spacing w:line="276" w:lineRule="auto"/>
        <w:rPr>
          <w:rFonts w:ascii="Times New Roman" w:hAnsi="Times New Roman" w:cs="Times New Roman"/>
          <w:b/>
          <w:bCs/>
          <w:lang w:val="sq-AL"/>
        </w:rPr>
      </w:pPr>
      <w:r w:rsidRPr="00C60F66">
        <w:rPr>
          <w:rFonts w:ascii="Times New Roman" w:hAnsi="Times New Roman" w:cs="Times New Roman"/>
          <w:b/>
          <w:bCs/>
          <w:lang w:val="sq-AL"/>
        </w:rPr>
        <w:t>Entela Çapo ka përfunduar studimet Bachelor në Shkenca Komunikimi dhe masterin shkencor në Marrëdhënie me Publikun në Kolegjin Universitar Bedër. Aktualisht punon si gazetare në gazetën “Panorama Online”ku mbulon tema të ndryshme nga vendi dhe bota</w:t>
      </w:r>
    </w:p>
    <w:p w14:paraId="5ABCBEDC" w14:textId="6F52932F" w:rsidR="00466A5D" w:rsidRPr="003A69FC" w:rsidRDefault="000771AE" w:rsidP="009D601E">
      <w:pPr>
        <w:spacing w:line="276" w:lineRule="auto"/>
        <w:jc w:val="both"/>
        <w:rPr>
          <w:rFonts w:ascii="Times New Roman" w:hAnsi="Times New Roman" w:cs="Times New Roman"/>
          <w:lang w:val="sq-AL"/>
        </w:rPr>
      </w:pPr>
      <w:r w:rsidRPr="003A69FC">
        <w:rPr>
          <w:rFonts w:ascii="Times New Roman" w:hAnsi="Times New Roman" w:cs="Times New Roman"/>
          <w:lang w:val="sq-AL"/>
        </w:rPr>
        <w:t>Partneritetet Publik Private janë kthyer në një nga temat më të polarizuara të debatit ekonomik në Shqipëri. Në media dhe rrjete sociale ato shfaqen shpesh si simbol i keqmenaxhimit të fondeve publike dhe marrëveshjeve të dyshimta mes shtetit dhe biznesit</w:t>
      </w:r>
      <w:r w:rsidR="00466A5D" w:rsidRPr="003A69FC">
        <w:rPr>
          <w:rFonts w:ascii="Times New Roman" w:hAnsi="Times New Roman" w:cs="Times New Roman"/>
          <w:lang w:val="sq-AL"/>
        </w:rPr>
        <w:t>.</w:t>
      </w:r>
      <w:r w:rsidRPr="003A69FC">
        <w:rPr>
          <w:lang w:val="sq-AL"/>
        </w:rPr>
        <w:t xml:space="preserve"> </w:t>
      </w:r>
      <w:r w:rsidRPr="003A69FC">
        <w:rPr>
          <w:rFonts w:ascii="Times New Roman" w:hAnsi="Times New Roman" w:cs="Times New Roman"/>
          <w:lang w:val="sq-AL"/>
        </w:rPr>
        <w:t>Në shumë raste, debati publik përqendrohet te dështimet më të zëshme të disa kontratave PPP, duke lënë në hije analizën e projekteve të tjera dhe duke e zhvendosur vëmendjen nga mënyra konkrete se si janë hartuar dhe mbikëqyrur marrëveshjet.</w:t>
      </w:r>
    </w:p>
    <w:p w14:paraId="03FE1F5C" w14:textId="77777777" w:rsidR="009D601E" w:rsidRPr="003A69FC" w:rsidRDefault="009D601E" w:rsidP="009D601E">
      <w:pPr>
        <w:spacing w:line="276" w:lineRule="auto"/>
        <w:jc w:val="both"/>
        <w:rPr>
          <w:rFonts w:ascii="Times New Roman" w:hAnsi="Times New Roman" w:cs="Times New Roman"/>
          <w:lang w:val="sq-AL"/>
        </w:rPr>
      </w:pPr>
      <w:r w:rsidRPr="003A69FC">
        <w:rPr>
          <w:rFonts w:ascii="Times New Roman" w:hAnsi="Times New Roman" w:cs="Times New Roman"/>
          <w:lang w:val="sq-AL"/>
        </w:rPr>
        <w:t>Ky perceptim nuk ka lindur pa arsye. Raporte të përsëritura të Kontrollit të Lartë të Shtetit kanë evidentuar problematika serioze në disa prej kontratave më të diskutuara të viteve të fundit, veçanërisht në sektorin e shëndetësisë dhe infrastrukturës. Megjithatë, përgjithësimi i të gjithë modelit PPP si i dështuar rrezikon të krijojë një tablo të shtrembëruar, ku kompleksiteti zëvendësohet me etiketa të shpejta.</w:t>
      </w:r>
    </w:p>
    <w:p w14:paraId="424C4FFA" w14:textId="77777777" w:rsidR="009D601E" w:rsidRPr="003A69FC" w:rsidRDefault="009D601E" w:rsidP="009D601E">
      <w:pPr>
        <w:spacing w:line="276" w:lineRule="auto"/>
        <w:jc w:val="both"/>
        <w:rPr>
          <w:rFonts w:ascii="Times New Roman" w:hAnsi="Times New Roman" w:cs="Times New Roman"/>
          <w:lang w:val="sq-AL"/>
        </w:rPr>
      </w:pPr>
      <w:r w:rsidRPr="003A69FC">
        <w:rPr>
          <w:rFonts w:ascii="Times New Roman" w:hAnsi="Times New Roman" w:cs="Times New Roman"/>
          <w:lang w:val="sq-AL"/>
        </w:rPr>
        <w:t>Në thelb, PPP janë marrëveshje afatgjata përmes të cilave shteti dhe sektori privat ndajnë përgjegjësitë për ndërtimin e infrastrukturës ose ofrimin e shërbimeve publike. Ato përfshijnë struktura financiare të ndërlikuara, pagesa të shpërndara në kohë dhe mekanizma për ndarjen e riskut. Në shumë vende europiane, ky model është përdorur për të përshpejtuar investimet dhe për të garantuar mirëmbajtje afatgjatë të projekteve publike.</w:t>
      </w:r>
    </w:p>
    <w:p w14:paraId="4A229536" w14:textId="77777777" w:rsidR="009D601E" w:rsidRPr="003A69FC" w:rsidRDefault="009D601E" w:rsidP="009D601E">
      <w:pPr>
        <w:spacing w:line="276" w:lineRule="auto"/>
        <w:jc w:val="both"/>
        <w:rPr>
          <w:rFonts w:ascii="Times New Roman" w:hAnsi="Times New Roman" w:cs="Times New Roman"/>
          <w:lang w:val="sq-AL"/>
        </w:rPr>
      </w:pPr>
      <w:r w:rsidRPr="003A69FC">
        <w:rPr>
          <w:rFonts w:ascii="Times New Roman" w:hAnsi="Times New Roman" w:cs="Times New Roman"/>
          <w:lang w:val="sq-AL"/>
        </w:rPr>
        <w:t>Problemi, siç tregon edhe përvoja shqiptare, qëndron kryesisht te mënyra se si kontratat janë projektuar dhe mbikëqyrur.</w:t>
      </w:r>
    </w:p>
    <w:p w14:paraId="7759F0A5" w14:textId="316E79CC" w:rsidR="009D601E" w:rsidRPr="003A69FC" w:rsidRDefault="009D601E" w:rsidP="009D601E">
      <w:pPr>
        <w:spacing w:line="276" w:lineRule="auto"/>
        <w:jc w:val="both"/>
        <w:rPr>
          <w:rFonts w:ascii="Times New Roman" w:hAnsi="Times New Roman" w:cs="Times New Roman"/>
          <w:lang w:val="sq-AL"/>
        </w:rPr>
      </w:pPr>
      <w:r w:rsidRPr="003A69FC">
        <w:rPr>
          <w:rFonts w:ascii="Times New Roman" w:hAnsi="Times New Roman" w:cs="Times New Roman"/>
          <w:lang w:val="sq-AL"/>
        </w:rPr>
        <w:t xml:space="preserve">Në raportet e tij vjetore dhe auditimet tematike mbi PPP në shëndetësi, Kontrolli i Lartë i Shtetit ka evidentuar mungesën e analizave të plota kosto përfitim dhe marrjen e angazhimeve shumëvjeçare pa vlerësim real të ndikimit buxhetor. Në auditimin e vitit 2020 mbi kontratat e sterilizimit dhe </w:t>
      </w:r>
      <w:r w:rsidR="00E1708E">
        <w:rPr>
          <w:rFonts w:ascii="Times New Roman" w:hAnsi="Times New Roman" w:cs="Times New Roman"/>
          <w:lang w:val="sq-AL"/>
        </w:rPr>
        <w:t>‘</w:t>
      </w:r>
      <w:r w:rsidRPr="003A69FC">
        <w:rPr>
          <w:rFonts w:ascii="Times New Roman" w:hAnsi="Times New Roman" w:cs="Times New Roman"/>
          <w:lang w:val="sq-AL"/>
        </w:rPr>
        <w:t>check up</w:t>
      </w:r>
      <w:r w:rsidR="00E1708E">
        <w:rPr>
          <w:rFonts w:ascii="Times New Roman" w:hAnsi="Times New Roman" w:cs="Times New Roman"/>
          <w:lang w:val="sq-AL"/>
        </w:rPr>
        <w:t>’</w:t>
      </w:r>
      <w:r w:rsidRPr="003A69FC">
        <w:rPr>
          <w:rFonts w:ascii="Times New Roman" w:hAnsi="Times New Roman" w:cs="Times New Roman"/>
          <w:lang w:val="sq-AL"/>
        </w:rPr>
        <w:t>, institucioni konstatoi se marrëveshjet nuk ishin krahasuar me alternativat tradicionale publike dhe se risku financiar ishte transferuar minimalisht te operatorët privatë.</w:t>
      </w:r>
    </w:p>
    <w:p w14:paraId="3BDA4E81" w14:textId="77777777" w:rsidR="009D601E" w:rsidRPr="003A69FC" w:rsidRDefault="009D601E" w:rsidP="009D601E">
      <w:pPr>
        <w:spacing w:line="276" w:lineRule="auto"/>
        <w:jc w:val="both"/>
        <w:rPr>
          <w:rFonts w:ascii="Times New Roman" w:hAnsi="Times New Roman" w:cs="Times New Roman"/>
          <w:lang w:val="sq-AL"/>
        </w:rPr>
      </w:pPr>
      <w:r w:rsidRPr="003A69FC">
        <w:rPr>
          <w:rFonts w:ascii="Times New Roman" w:hAnsi="Times New Roman" w:cs="Times New Roman"/>
          <w:lang w:val="sq-AL"/>
        </w:rPr>
        <w:t>Në disa raste, sipas KLSH, pagesat e parashikuara për PPP kanë rezultuar më të larta se kostoja që do të kishte ofrimi i të njëjtit shërbim nga sistemi publik, duke ngritur pikëpyetje serioze mbi efikasitetin financiar të këtyre kontratave.</w:t>
      </w:r>
    </w:p>
    <w:p w14:paraId="45DF521D" w14:textId="77777777" w:rsidR="004E7CC8" w:rsidRDefault="009D601E" w:rsidP="002D6E45">
      <w:pPr>
        <w:spacing w:line="276" w:lineRule="auto"/>
        <w:jc w:val="both"/>
        <w:rPr>
          <w:rFonts w:ascii="Times New Roman" w:hAnsi="Times New Roman" w:cs="Times New Roman"/>
          <w:lang w:val="sq-AL"/>
        </w:rPr>
      </w:pPr>
      <w:r w:rsidRPr="003A69FC">
        <w:rPr>
          <w:rFonts w:ascii="Times New Roman" w:hAnsi="Times New Roman" w:cs="Times New Roman"/>
          <w:lang w:val="sq-AL"/>
        </w:rPr>
        <w:t xml:space="preserve">Në Shqipëri, rastet më problematike nuk lidhen me konceptin në vetvete, por me proceset që i kanë shoqëruar kontratat. Në shëndetësi, marrëveshjet për sterilizimin e pajisjeve kirurgjikale dhe shërbimet laboratorike janë kritikuar për mungesë konkurrencë reale në tenderim dhe për parashikime financiare që rezultuan më të shtrenjta nga sa ishte deklaruar fillimisht. </w:t>
      </w:r>
    </w:p>
    <w:p w14:paraId="463B9D9D" w14:textId="331EACC2" w:rsidR="007026C1" w:rsidRDefault="002D6E45" w:rsidP="009D601E">
      <w:pPr>
        <w:spacing w:line="276" w:lineRule="auto"/>
        <w:jc w:val="both"/>
        <w:rPr>
          <w:rFonts w:ascii="Times New Roman" w:hAnsi="Times New Roman" w:cs="Times New Roman"/>
          <w:lang w:val="sq-AL"/>
        </w:rPr>
      </w:pPr>
      <w:r w:rsidRPr="002D6E45">
        <w:rPr>
          <w:rFonts w:ascii="Times New Roman" w:hAnsi="Times New Roman" w:cs="Times New Roman"/>
          <w:lang w:val="sq-AL"/>
        </w:rPr>
        <w:lastRenderedPageBreak/>
        <w:t>Sipas ekspertëve, problem kryesor nuk është modeli i përdorur, por mënyra si ndërtohen dhe mbikëqyren kontratat.</w:t>
      </w:r>
      <w:r>
        <w:rPr>
          <w:rFonts w:ascii="Times New Roman" w:hAnsi="Times New Roman" w:cs="Times New Roman"/>
          <w:lang w:val="sq-AL"/>
        </w:rPr>
        <w:t xml:space="preserve"> Ata thonë se k</w:t>
      </w:r>
      <w:r w:rsidRPr="002D6E45">
        <w:rPr>
          <w:rFonts w:ascii="Times New Roman" w:hAnsi="Times New Roman" w:cs="Times New Roman"/>
          <w:lang w:val="sq-AL"/>
        </w:rPr>
        <w:t xml:space="preserve">ur shteti garanton pagesa dhe fitime, ndërsa privati mban pak ose aspak risk real, atëherë nuk kemi partneritet, por thjesht zhvendosje të kostos në kohë. </w:t>
      </w:r>
    </w:p>
    <w:p w14:paraId="35C06B98" w14:textId="76F10AED" w:rsidR="009D601E" w:rsidRPr="003A69FC" w:rsidRDefault="009D601E" w:rsidP="009D601E">
      <w:pPr>
        <w:spacing w:line="276" w:lineRule="auto"/>
        <w:jc w:val="both"/>
        <w:rPr>
          <w:rFonts w:ascii="Times New Roman" w:hAnsi="Times New Roman" w:cs="Times New Roman"/>
          <w:lang w:val="sq-AL"/>
        </w:rPr>
      </w:pPr>
      <w:r w:rsidRPr="003A69FC">
        <w:rPr>
          <w:rFonts w:ascii="Times New Roman" w:hAnsi="Times New Roman" w:cs="Times New Roman"/>
          <w:lang w:val="sq-AL"/>
        </w:rPr>
        <w:t>N</w:t>
      </w:r>
      <w:r w:rsidR="00F627ED">
        <w:rPr>
          <w:rFonts w:ascii="Times New Roman" w:hAnsi="Times New Roman" w:cs="Times New Roman"/>
          <w:lang w:val="sq-AL"/>
        </w:rPr>
        <w:t>ga ana tjetër, n</w:t>
      </w:r>
      <w:r w:rsidRPr="003A69FC">
        <w:rPr>
          <w:rFonts w:ascii="Times New Roman" w:hAnsi="Times New Roman" w:cs="Times New Roman"/>
          <w:lang w:val="sq-AL"/>
        </w:rPr>
        <w:t xml:space="preserve">ë disa vite buxhetore, </w:t>
      </w:r>
      <w:r w:rsidR="00F627ED">
        <w:rPr>
          <w:rFonts w:ascii="Times New Roman" w:hAnsi="Times New Roman" w:cs="Times New Roman"/>
          <w:lang w:val="sq-AL"/>
        </w:rPr>
        <w:t xml:space="preserve">këto </w:t>
      </w:r>
      <w:r w:rsidRPr="003A69FC">
        <w:rPr>
          <w:rFonts w:ascii="Times New Roman" w:hAnsi="Times New Roman" w:cs="Times New Roman"/>
          <w:lang w:val="sq-AL"/>
        </w:rPr>
        <w:t>pagesa për PPP kanë zënë një përqindje të konsiderueshme të shpenzimeve kapitale, një fakt që rrallëherë shpjegohet qartë në raportimin mediatik.</w:t>
      </w:r>
    </w:p>
    <w:p w14:paraId="55F1740A" w14:textId="38B18E90" w:rsidR="009D601E" w:rsidRPr="003A69FC" w:rsidRDefault="00F07BBD" w:rsidP="009D601E">
      <w:pPr>
        <w:spacing w:line="276" w:lineRule="auto"/>
        <w:jc w:val="both"/>
        <w:rPr>
          <w:rFonts w:ascii="Times New Roman" w:hAnsi="Times New Roman" w:cs="Times New Roman"/>
          <w:lang w:val="sq-AL"/>
        </w:rPr>
      </w:pPr>
      <w:r w:rsidRPr="003A69FC">
        <w:rPr>
          <w:rFonts w:ascii="Times New Roman" w:hAnsi="Times New Roman" w:cs="Times New Roman"/>
          <w:lang w:val="sq-AL"/>
        </w:rPr>
        <w:t>Megjithatë, këto probleme nuk do të thonë automatikisht se modeli PPP është i gabuar në vetvete. Siç tregojnë edhe përvojat ndërkombëtare, dështimet shpesh lidhen me mungesë planifikimi, mbikëqyrjeje të dobët dhe kontrata të ndërtuara në mënyrë të paekuilibruar</w:t>
      </w:r>
      <w:r w:rsidR="009D601E" w:rsidRPr="003A69FC">
        <w:rPr>
          <w:rFonts w:ascii="Times New Roman" w:hAnsi="Times New Roman" w:cs="Times New Roman"/>
          <w:lang w:val="sq-AL"/>
        </w:rPr>
        <w:t>.</w:t>
      </w:r>
    </w:p>
    <w:p w14:paraId="59B7DD25" w14:textId="54FE7238" w:rsidR="009D601E" w:rsidRPr="003A69FC" w:rsidRDefault="006413EF" w:rsidP="009D601E">
      <w:pPr>
        <w:spacing w:line="276" w:lineRule="auto"/>
        <w:jc w:val="both"/>
        <w:rPr>
          <w:rFonts w:ascii="Times New Roman" w:hAnsi="Times New Roman" w:cs="Times New Roman"/>
          <w:lang w:val="sq-AL"/>
        </w:rPr>
      </w:pPr>
      <w:r w:rsidRPr="003A69FC">
        <w:rPr>
          <w:rFonts w:ascii="Times New Roman" w:hAnsi="Times New Roman" w:cs="Times New Roman"/>
          <w:lang w:val="sq-AL"/>
        </w:rPr>
        <w:t>Në Shqipëri, debati publik shpesh e anashkalon këtë kompleksitet. Raportimi mediatik ka tendencën t’i paraqesë PPP-të ose si investime “magjike” që sjellin zhvillim pa barrë financiare, ose si skema të sigurta abuzimi. Rrallëherë shihen analiza që krahasojnë realisht kostot e PPP-ve me alternativat tradicionale publike, apo që matin performancën konkrete të shërbimeve të ofruara</w:t>
      </w:r>
      <w:r w:rsidR="009D601E" w:rsidRPr="003A69FC">
        <w:rPr>
          <w:rFonts w:ascii="Times New Roman" w:hAnsi="Times New Roman" w:cs="Times New Roman"/>
          <w:lang w:val="sq-AL"/>
        </w:rPr>
        <w:t>.</w:t>
      </w:r>
    </w:p>
    <w:p w14:paraId="31D2EE66" w14:textId="323503C0" w:rsidR="009D601E" w:rsidRPr="003A69FC" w:rsidRDefault="009D601E" w:rsidP="009D601E">
      <w:pPr>
        <w:spacing w:line="276" w:lineRule="auto"/>
        <w:jc w:val="both"/>
        <w:rPr>
          <w:rFonts w:ascii="Times New Roman" w:hAnsi="Times New Roman" w:cs="Times New Roman"/>
          <w:lang w:val="sq-AL"/>
        </w:rPr>
      </w:pPr>
      <w:r w:rsidRPr="003A69FC">
        <w:rPr>
          <w:rFonts w:ascii="Times New Roman" w:hAnsi="Times New Roman" w:cs="Times New Roman"/>
          <w:lang w:val="sq-AL"/>
        </w:rPr>
        <w:t>Për shembull, kur publikohet shifra totale shumëvjeçare e një kontrate PPP, rrallë sqarohet se sa është pagesa vjetore dhe çfarë përqindje zë ajo në buxhetin përkatës. Kur flitet për “kosto të larta”, mungon krahasimi me shpenzimet historike të projekteve publike të ngjashme. Pa këto elemente, publiku mbetet me një pamje të pjesshme dhe shpesh emocionale të realitetit.</w:t>
      </w:r>
    </w:p>
    <w:p w14:paraId="0BB51BA5" w14:textId="77777777" w:rsidR="009D601E" w:rsidRPr="003A69FC" w:rsidRDefault="009D601E" w:rsidP="009D601E">
      <w:pPr>
        <w:spacing w:line="276" w:lineRule="auto"/>
        <w:jc w:val="both"/>
        <w:rPr>
          <w:rFonts w:ascii="Times New Roman" w:hAnsi="Times New Roman" w:cs="Times New Roman"/>
          <w:lang w:val="sq-AL"/>
        </w:rPr>
      </w:pPr>
      <w:r w:rsidRPr="003A69FC">
        <w:rPr>
          <w:rFonts w:ascii="Times New Roman" w:hAnsi="Times New Roman" w:cs="Times New Roman"/>
          <w:lang w:val="sq-AL"/>
        </w:rPr>
        <w:t>Një debat më i dobishëm mbi PPP do të duhej të fokusohej te pyetje konkrete:</w:t>
      </w:r>
    </w:p>
    <w:p w14:paraId="3DF22E55" w14:textId="77777777" w:rsidR="009D601E" w:rsidRPr="003A69FC" w:rsidRDefault="009D601E" w:rsidP="009D601E">
      <w:pPr>
        <w:spacing w:line="276" w:lineRule="auto"/>
        <w:jc w:val="both"/>
        <w:rPr>
          <w:rFonts w:ascii="Times New Roman" w:hAnsi="Times New Roman" w:cs="Times New Roman"/>
          <w:lang w:val="sq-AL"/>
        </w:rPr>
      </w:pPr>
      <w:r w:rsidRPr="003A69FC">
        <w:rPr>
          <w:rFonts w:ascii="Times New Roman" w:hAnsi="Times New Roman" w:cs="Times New Roman"/>
          <w:lang w:val="sq-AL"/>
        </w:rPr>
        <w:t>A janë bërë analiza reale kosto-përfitim përpara lidhjes së kontratës?</w:t>
      </w:r>
    </w:p>
    <w:p w14:paraId="0EE83EDC" w14:textId="77777777" w:rsidR="009D601E" w:rsidRPr="003A69FC" w:rsidRDefault="009D601E" w:rsidP="009D601E">
      <w:pPr>
        <w:spacing w:line="276" w:lineRule="auto"/>
        <w:jc w:val="both"/>
        <w:rPr>
          <w:rFonts w:ascii="Times New Roman" w:hAnsi="Times New Roman" w:cs="Times New Roman"/>
          <w:lang w:val="sq-AL"/>
        </w:rPr>
      </w:pPr>
      <w:r w:rsidRPr="003A69FC">
        <w:rPr>
          <w:rFonts w:ascii="Times New Roman" w:hAnsi="Times New Roman" w:cs="Times New Roman"/>
          <w:lang w:val="sq-AL"/>
        </w:rPr>
        <w:t>A ka pasur konkurrencë reale në tenderim?</w:t>
      </w:r>
    </w:p>
    <w:p w14:paraId="7EC03870" w14:textId="77777777" w:rsidR="009D601E" w:rsidRPr="003A69FC" w:rsidRDefault="009D601E" w:rsidP="009D601E">
      <w:pPr>
        <w:spacing w:line="276" w:lineRule="auto"/>
        <w:jc w:val="both"/>
        <w:rPr>
          <w:rFonts w:ascii="Times New Roman" w:hAnsi="Times New Roman" w:cs="Times New Roman"/>
          <w:lang w:val="sq-AL"/>
        </w:rPr>
      </w:pPr>
      <w:r w:rsidRPr="003A69FC">
        <w:rPr>
          <w:rFonts w:ascii="Times New Roman" w:hAnsi="Times New Roman" w:cs="Times New Roman"/>
          <w:lang w:val="sq-AL"/>
        </w:rPr>
        <w:t>A është transferuar vërtet risku financiar te sektori privat?</w:t>
      </w:r>
    </w:p>
    <w:p w14:paraId="2F421B92" w14:textId="77777777" w:rsidR="009D601E" w:rsidRPr="003A69FC" w:rsidRDefault="009D601E" w:rsidP="009D601E">
      <w:pPr>
        <w:spacing w:line="276" w:lineRule="auto"/>
        <w:jc w:val="both"/>
        <w:rPr>
          <w:rFonts w:ascii="Times New Roman" w:hAnsi="Times New Roman" w:cs="Times New Roman"/>
          <w:lang w:val="sq-AL"/>
        </w:rPr>
      </w:pPr>
      <w:r w:rsidRPr="003A69FC">
        <w:rPr>
          <w:rFonts w:ascii="Times New Roman" w:hAnsi="Times New Roman" w:cs="Times New Roman"/>
          <w:lang w:val="sq-AL"/>
        </w:rPr>
        <w:t>A po ofrohen shërbimet sipas standardeve të premtuara?</w:t>
      </w:r>
    </w:p>
    <w:p w14:paraId="2B9D55A7" w14:textId="560B0325" w:rsidR="009D601E" w:rsidRPr="003A69FC" w:rsidRDefault="009D601E" w:rsidP="009D601E">
      <w:pPr>
        <w:spacing w:line="276" w:lineRule="auto"/>
        <w:jc w:val="both"/>
        <w:rPr>
          <w:rFonts w:ascii="Times New Roman" w:hAnsi="Times New Roman" w:cs="Times New Roman"/>
          <w:lang w:val="sq-AL"/>
        </w:rPr>
      </w:pPr>
      <w:r w:rsidRPr="003A69FC">
        <w:rPr>
          <w:rFonts w:ascii="Times New Roman" w:hAnsi="Times New Roman" w:cs="Times New Roman"/>
          <w:lang w:val="sq-AL"/>
        </w:rPr>
        <w:t xml:space="preserve">Kur të gjitha kontratat </w:t>
      </w:r>
      <w:r w:rsidR="00DD6B9E" w:rsidRPr="003A69FC">
        <w:rPr>
          <w:rFonts w:ascii="Times New Roman" w:hAnsi="Times New Roman" w:cs="Times New Roman"/>
          <w:lang w:val="sq-AL"/>
        </w:rPr>
        <w:t>trajtohen me t</w:t>
      </w:r>
      <w:r w:rsidR="001E0297" w:rsidRPr="003A69FC">
        <w:rPr>
          <w:rFonts w:ascii="Times New Roman" w:hAnsi="Times New Roman" w:cs="Times New Roman"/>
          <w:lang w:val="sq-AL"/>
        </w:rPr>
        <w:t>ë</w:t>
      </w:r>
      <w:r w:rsidR="00DD6B9E" w:rsidRPr="003A69FC">
        <w:rPr>
          <w:rFonts w:ascii="Times New Roman" w:hAnsi="Times New Roman" w:cs="Times New Roman"/>
          <w:lang w:val="sq-AL"/>
        </w:rPr>
        <w:t xml:space="preserve"> nj</w:t>
      </w:r>
      <w:r w:rsidR="001E0297" w:rsidRPr="003A69FC">
        <w:rPr>
          <w:rFonts w:ascii="Times New Roman" w:hAnsi="Times New Roman" w:cs="Times New Roman"/>
          <w:lang w:val="sq-AL"/>
        </w:rPr>
        <w:t>ë</w:t>
      </w:r>
      <w:r w:rsidR="00DD6B9E" w:rsidRPr="003A69FC">
        <w:rPr>
          <w:rFonts w:ascii="Times New Roman" w:hAnsi="Times New Roman" w:cs="Times New Roman"/>
          <w:lang w:val="sq-AL"/>
        </w:rPr>
        <w:t>jt</w:t>
      </w:r>
      <w:r w:rsidR="001E0297" w:rsidRPr="003A69FC">
        <w:rPr>
          <w:rFonts w:ascii="Times New Roman" w:hAnsi="Times New Roman" w:cs="Times New Roman"/>
          <w:lang w:val="sq-AL"/>
        </w:rPr>
        <w:t>ë</w:t>
      </w:r>
      <w:r w:rsidR="00DD6B9E" w:rsidRPr="003A69FC">
        <w:rPr>
          <w:rFonts w:ascii="Times New Roman" w:hAnsi="Times New Roman" w:cs="Times New Roman"/>
          <w:lang w:val="sq-AL"/>
        </w:rPr>
        <w:t xml:space="preserve">n qasje dhe nuk ofrohet </w:t>
      </w:r>
      <w:r w:rsidR="00CE1F6A" w:rsidRPr="003A69FC">
        <w:rPr>
          <w:rFonts w:ascii="Times New Roman" w:hAnsi="Times New Roman" w:cs="Times New Roman"/>
          <w:lang w:val="sq-AL"/>
        </w:rPr>
        <w:t>konteksti</w:t>
      </w:r>
      <w:r w:rsidR="00CE1F6A">
        <w:rPr>
          <w:rFonts w:ascii="Times New Roman" w:hAnsi="Times New Roman" w:cs="Times New Roman"/>
          <w:lang w:val="sq-AL"/>
        </w:rPr>
        <w:t xml:space="preserve"> </w:t>
      </w:r>
      <w:r w:rsidR="00DD6B9E" w:rsidRPr="003A69FC">
        <w:rPr>
          <w:rFonts w:ascii="Times New Roman" w:hAnsi="Times New Roman" w:cs="Times New Roman"/>
          <w:lang w:val="sq-AL"/>
        </w:rPr>
        <w:t>specifi</w:t>
      </w:r>
      <w:r w:rsidR="00CE1F6A">
        <w:rPr>
          <w:rFonts w:ascii="Times New Roman" w:hAnsi="Times New Roman" w:cs="Times New Roman"/>
          <w:lang w:val="sq-AL"/>
        </w:rPr>
        <w:t>k</w:t>
      </w:r>
      <w:r w:rsidR="00DD6B9E" w:rsidRPr="003A69FC">
        <w:rPr>
          <w:rFonts w:ascii="Times New Roman" w:hAnsi="Times New Roman" w:cs="Times New Roman"/>
          <w:lang w:val="sq-AL"/>
        </w:rPr>
        <w:t xml:space="preserve"> p</w:t>
      </w:r>
      <w:r w:rsidR="001E0297" w:rsidRPr="003A69FC">
        <w:rPr>
          <w:rFonts w:ascii="Times New Roman" w:hAnsi="Times New Roman" w:cs="Times New Roman"/>
          <w:lang w:val="sq-AL"/>
        </w:rPr>
        <w:t>ë</w:t>
      </w:r>
      <w:r w:rsidR="00DD6B9E" w:rsidRPr="003A69FC">
        <w:rPr>
          <w:rFonts w:ascii="Times New Roman" w:hAnsi="Times New Roman" w:cs="Times New Roman"/>
          <w:lang w:val="sq-AL"/>
        </w:rPr>
        <w:t>r secil</w:t>
      </w:r>
      <w:r w:rsidR="001E0297" w:rsidRPr="003A69FC">
        <w:rPr>
          <w:rFonts w:ascii="Times New Roman" w:hAnsi="Times New Roman" w:cs="Times New Roman"/>
          <w:lang w:val="sq-AL"/>
        </w:rPr>
        <w:t>ë</w:t>
      </w:r>
      <w:r w:rsidR="00DD6B9E" w:rsidRPr="003A69FC">
        <w:rPr>
          <w:rFonts w:ascii="Times New Roman" w:hAnsi="Times New Roman" w:cs="Times New Roman"/>
          <w:lang w:val="sq-AL"/>
        </w:rPr>
        <w:t>n prej tyre</w:t>
      </w:r>
      <w:r w:rsidRPr="003A69FC">
        <w:rPr>
          <w:rFonts w:ascii="Times New Roman" w:hAnsi="Times New Roman" w:cs="Times New Roman"/>
          <w:lang w:val="sq-AL"/>
        </w:rPr>
        <w:t>, humbet mundësia për të nxjerrë mësime konkrete nga dështimet dhe për të përmirësuar qeverisjen publike.</w:t>
      </w:r>
    </w:p>
    <w:p w14:paraId="687129A3" w14:textId="77777777" w:rsidR="009D601E" w:rsidRPr="003A69FC" w:rsidRDefault="009D601E" w:rsidP="009D601E">
      <w:pPr>
        <w:spacing w:line="276" w:lineRule="auto"/>
        <w:jc w:val="both"/>
        <w:rPr>
          <w:rFonts w:ascii="Times New Roman" w:hAnsi="Times New Roman" w:cs="Times New Roman"/>
          <w:lang w:val="sq-AL"/>
        </w:rPr>
      </w:pPr>
      <w:r w:rsidRPr="003A69FC">
        <w:rPr>
          <w:rFonts w:ascii="Times New Roman" w:hAnsi="Times New Roman" w:cs="Times New Roman"/>
          <w:lang w:val="sq-AL"/>
        </w:rPr>
        <w:t>Disa PPP në Shqipëri mund të kenë dështuar për shkak të analizave të dobëta financiare. Të tjera për mungesë mbikëqyrjeje institucionale. Ndërsa disa projekte mund të kenë sjellë përmirësime reale në shërbime, por me kosto më të larta se sa ishte e nevojshme.</w:t>
      </w:r>
    </w:p>
    <w:p w14:paraId="27B4338C" w14:textId="6201DA1D" w:rsidR="009D601E" w:rsidRPr="003A69FC" w:rsidRDefault="00DD6B9E" w:rsidP="009D601E">
      <w:pPr>
        <w:spacing w:line="276" w:lineRule="auto"/>
        <w:jc w:val="both"/>
        <w:rPr>
          <w:rFonts w:ascii="Times New Roman" w:hAnsi="Times New Roman" w:cs="Times New Roman"/>
          <w:lang w:val="sq-AL"/>
        </w:rPr>
      </w:pPr>
      <w:r w:rsidRPr="003A69FC">
        <w:rPr>
          <w:rFonts w:ascii="Times New Roman" w:hAnsi="Times New Roman" w:cs="Times New Roman"/>
          <w:lang w:val="sq-AL"/>
        </w:rPr>
        <w:t xml:space="preserve">Model i partneritetit publik-privat </w:t>
      </w:r>
      <w:r w:rsidR="009D601E" w:rsidRPr="003A69FC">
        <w:rPr>
          <w:rFonts w:ascii="Times New Roman" w:hAnsi="Times New Roman" w:cs="Times New Roman"/>
          <w:lang w:val="sq-AL"/>
        </w:rPr>
        <w:t xml:space="preserve">nuk </w:t>
      </w:r>
      <w:r w:rsidR="001E0297" w:rsidRPr="003A69FC">
        <w:rPr>
          <w:rFonts w:ascii="Times New Roman" w:hAnsi="Times New Roman" w:cs="Times New Roman"/>
          <w:lang w:val="sq-AL"/>
        </w:rPr>
        <w:t>ë</w:t>
      </w:r>
      <w:r w:rsidRPr="003A69FC">
        <w:rPr>
          <w:rFonts w:ascii="Times New Roman" w:hAnsi="Times New Roman" w:cs="Times New Roman"/>
          <w:lang w:val="sq-AL"/>
        </w:rPr>
        <w:t>sht</w:t>
      </w:r>
      <w:r w:rsidR="001E0297" w:rsidRPr="003A69FC">
        <w:rPr>
          <w:rFonts w:ascii="Times New Roman" w:hAnsi="Times New Roman" w:cs="Times New Roman"/>
          <w:lang w:val="sq-AL"/>
        </w:rPr>
        <w:t>ë</w:t>
      </w:r>
      <w:r w:rsidRPr="003A69FC">
        <w:rPr>
          <w:rFonts w:ascii="Times New Roman" w:hAnsi="Times New Roman" w:cs="Times New Roman"/>
          <w:lang w:val="sq-AL"/>
        </w:rPr>
        <w:t xml:space="preserve"> apriori nj</w:t>
      </w:r>
      <w:r w:rsidR="001E0297" w:rsidRPr="003A69FC">
        <w:rPr>
          <w:rFonts w:ascii="Times New Roman" w:hAnsi="Times New Roman" w:cs="Times New Roman"/>
          <w:lang w:val="sq-AL"/>
        </w:rPr>
        <w:t>ë</w:t>
      </w:r>
      <w:r w:rsidRPr="003A69FC">
        <w:rPr>
          <w:rFonts w:ascii="Times New Roman" w:hAnsi="Times New Roman" w:cs="Times New Roman"/>
          <w:lang w:val="sq-AL"/>
        </w:rPr>
        <w:t xml:space="preserve"> model q</w:t>
      </w:r>
      <w:r w:rsidR="001E0297" w:rsidRPr="003A69FC">
        <w:rPr>
          <w:rFonts w:ascii="Times New Roman" w:hAnsi="Times New Roman" w:cs="Times New Roman"/>
          <w:lang w:val="sq-AL"/>
        </w:rPr>
        <w:t>ë</w:t>
      </w:r>
      <w:r w:rsidRPr="003A69FC">
        <w:rPr>
          <w:rFonts w:ascii="Times New Roman" w:hAnsi="Times New Roman" w:cs="Times New Roman"/>
          <w:lang w:val="sq-AL"/>
        </w:rPr>
        <w:t xml:space="preserve"> mund t</w:t>
      </w:r>
      <w:r w:rsidR="001E0297" w:rsidRPr="003A69FC">
        <w:rPr>
          <w:rFonts w:ascii="Times New Roman" w:hAnsi="Times New Roman" w:cs="Times New Roman"/>
          <w:lang w:val="sq-AL"/>
        </w:rPr>
        <w:t>ë</w:t>
      </w:r>
      <w:r w:rsidRPr="003A69FC">
        <w:rPr>
          <w:rFonts w:ascii="Times New Roman" w:hAnsi="Times New Roman" w:cs="Times New Roman"/>
          <w:lang w:val="sq-AL"/>
        </w:rPr>
        <w:t xml:space="preserve"> serviret si</w:t>
      </w:r>
      <w:r w:rsidR="009D601E" w:rsidRPr="003A69FC">
        <w:rPr>
          <w:rFonts w:ascii="Times New Roman" w:hAnsi="Times New Roman" w:cs="Times New Roman"/>
          <w:lang w:val="sq-AL"/>
        </w:rPr>
        <w:t xml:space="preserve"> shpëtimtar </w:t>
      </w:r>
      <w:r w:rsidRPr="003A69FC">
        <w:rPr>
          <w:rFonts w:ascii="Times New Roman" w:hAnsi="Times New Roman" w:cs="Times New Roman"/>
          <w:lang w:val="sq-AL"/>
        </w:rPr>
        <w:t>i</w:t>
      </w:r>
      <w:r w:rsidR="009D601E" w:rsidRPr="003A69FC">
        <w:rPr>
          <w:rFonts w:ascii="Times New Roman" w:hAnsi="Times New Roman" w:cs="Times New Roman"/>
          <w:lang w:val="sq-AL"/>
        </w:rPr>
        <w:t xml:space="preserve"> financave publike dhe as domosdoshmërisht burim abuzimi. </w:t>
      </w:r>
      <w:r w:rsidRPr="003A69FC">
        <w:rPr>
          <w:rFonts w:ascii="Times New Roman" w:hAnsi="Times New Roman" w:cs="Times New Roman"/>
          <w:lang w:val="sq-AL"/>
        </w:rPr>
        <w:t xml:space="preserve">Ky model dhe </w:t>
      </w:r>
      <w:r w:rsidR="00E1708E" w:rsidRPr="003A69FC">
        <w:rPr>
          <w:rFonts w:ascii="Times New Roman" w:hAnsi="Times New Roman" w:cs="Times New Roman"/>
          <w:lang w:val="sq-AL"/>
        </w:rPr>
        <w:t>mekanizmat</w:t>
      </w:r>
      <w:r w:rsidRPr="003A69FC">
        <w:rPr>
          <w:rFonts w:ascii="Times New Roman" w:hAnsi="Times New Roman" w:cs="Times New Roman"/>
          <w:lang w:val="sq-AL"/>
        </w:rPr>
        <w:t xml:space="preserve"> apo kontratat specifike q</w:t>
      </w:r>
      <w:r w:rsidR="001E0297" w:rsidRPr="003A69FC">
        <w:rPr>
          <w:rFonts w:ascii="Times New Roman" w:hAnsi="Times New Roman" w:cs="Times New Roman"/>
          <w:lang w:val="sq-AL"/>
        </w:rPr>
        <w:t>ë</w:t>
      </w:r>
      <w:r w:rsidRPr="003A69FC">
        <w:rPr>
          <w:rFonts w:ascii="Times New Roman" w:hAnsi="Times New Roman" w:cs="Times New Roman"/>
          <w:lang w:val="sq-AL"/>
        </w:rPr>
        <w:t xml:space="preserve"> e shoq</w:t>
      </w:r>
      <w:r w:rsidR="001E0297" w:rsidRPr="003A69FC">
        <w:rPr>
          <w:rFonts w:ascii="Times New Roman" w:hAnsi="Times New Roman" w:cs="Times New Roman"/>
          <w:lang w:val="sq-AL"/>
        </w:rPr>
        <w:t>ë</w:t>
      </w:r>
      <w:r w:rsidRPr="003A69FC">
        <w:rPr>
          <w:rFonts w:ascii="Times New Roman" w:hAnsi="Times New Roman" w:cs="Times New Roman"/>
          <w:lang w:val="sq-AL"/>
        </w:rPr>
        <w:t>rojn</w:t>
      </w:r>
      <w:r w:rsidR="001E0297" w:rsidRPr="003A69FC">
        <w:rPr>
          <w:rFonts w:ascii="Times New Roman" w:hAnsi="Times New Roman" w:cs="Times New Roman"/>
          <w:lang w:val="sq-AL"/>
        </w:rPr>
        <w:t>ë</w:t>
      </w:r>
      <w:r w:rsidR="009D601E" w:rsidRPr="003A69FC">
        <w:rPr>
          <w:rFonts w:ascii="Times New Roman" w:hAnsi="Times New Roman" w:cs="Times New Roman"/>
          <w:lang w:val="sq-AL"/>
        </w:rPr>
        <w:t xml:space="preserve"> janë instrumente që, në varësi të mënyrës së përdorimit, mund të prodhojnë përfitime ose probleme serioze.</w:t>
      </w:r>
    </w:p>
    <w:p w14:paraId="71828227" w14:textId="2C152CC6" w:rsidR="00466A5D" w:rsidRDefault="009D601E" w:rsidP="009D601E">
      <w:pPr>
        <w:spacing w:line="276" w:lineRule="auto"/>
        <w:jc w:val="both"/>
        <w:rPr>
          <w:rFonts w:ascii="Times New Roman" w:hAnsi="Times New Roman" w:cs="Times New Roman"/>
          <w:lang w:val="sq-AL"/>
        </w:rPr>
      </w:pPr>
      <w:r w:rsidRPr="003A69FC">
        <w:rPr>
          <w:rFonts w:ascii="Times New Roman" w:hAnsi="Times New Roman" w:cs="Times New Roman"/>
          <w:lang w:val="sq-AL"/>
        </w:rPr>
        <w:t xml:space="preserve">Dezinformimi nis pikërisht aty ku ky kompleksitet zëvendësohet me etiketime të thjeshta. Nëse synojmë një debat publik më të shëndetshëm dhe një llogaridhënie reale mbi kontratat publike në </w:t>
      </w:r>
      <w:r w:rsidRPr="003A69FC">
        <w:rPr>
          <w:rFonts w:ascii="Times New Roman" w:hAnsi="Times New Roman" w:cs="Times New Roman"/>
          <w:lang w:val="sq-AL"/>
        </w:rPr>
        <w:lastRenderedPageBreak/>
        <w:t>Shqipëri, është e nevojshme të largohemi nga përgjithësimet dhe të fokusohemi te analiza faktike dhe investigative e çdo projekti konkret. Vetëm kështu PPP mund të vlerësohen për atë që janë në të vërtetë, jo për mitet që i rrethojnë</w:t>
      </w:r>
      <w:r w:rsidR="00E1708E" w:rsidRPr="00E1708E">
        <w:rPr>
          <w:rFonts w:ascii="Times New Roman" w:hAnsi="Times New Roman" w:cs="Times New Roman"/>
          <w:lang w:val="sq-AL"/>
        </w:rPr>
        <w:t>.</w:t>
      </w:r>
    </w:p>
    <w:p w14:paraId="10EEAD1B" w14:textId="2F739FB4" w:rsidR="00E1708E" w:rsidRDefault="00E1708E" w:rsidP="009D601E">
      <w:pPr>
        <w:spacing w:line="276" w:lineRule="auto"/>
        <w:jc w:val="both"/>
        <w:rPr>
          <w:rFonts w:ascii="Times New Roman" w:hAnsi="Times New Roman" w:cs="Times New Roman"/>
          <w:lang w:val="sq-AL"/>
        </w:rPr>
      </w:pPr>
    </w:p>
    <w:p w14:paraId="01C28D64" w14:textId="3B0F7CF1" w:rsidR="00E1708E" w:rsidRPr="00E1708E" w:rsidRDefault="00E1708E" w:rsidP="009D601E">
      <w:pPr>
        <w:spacing w:line="276" w:lineRule="auto"/>
        <w:jc w:val="both"/>
        <w:rPr>
          <w:rFonts w:ascii="Times New Roman" w:hAnsi="Times New Roman" w:cs="Times New Roman"/>
          <w:i/>
          <w:iCs/>
          <w:lang w:val="sq-AL"/>
        </w:rPr>
      </w:pPr>
      <w:r w:rsidRPr="00E1708E">
        <w:rPr>
          <w:rFonts w:ascii="Times New Roman" w:hAnsi="Times New Roman" w:cs="Times New Roman"/>
          <w:i/>
          <w:iCs/>
          <w:lang w:val="sq-AL"/>
        </w:rPr>
        <w:t>Ky artikull është prodhuar me mbështetjen e rrjetit SEE Check dhe me financimin e Bashkimit Evropian. Përmbajtja e tij është përgjegjësi e vetme e Albanian Institute for Research (AIR) dhe nuk pasqyron domosdoshmërisht pikëpamjet e Bashkimit Evropian.</w:t>
      </w:r>
    </w:p>
    <w:p w14:paraId="5C390EB4" w14:textId="413DFDBC" w:rsidR="00E1708E" w:rsidRPr="00E1708E" w:rsidRDefault="00E1708E" w:rsidP="009D601E">
      <w:pPr>
        <w:spacing w:line="276" w:lineRule="auto"/>
        <w:jc w:val="both"/>
        <w:rPr>
          <w:rFonts w:ascii="Times New Roman" w:hAnsi="Times New Roman" w:cs="Times New Roman"/>
          <w:i/>
          <w:iCs/>
          <w:lang w:val="sq-AL"/>
        </w:rPr>
      </w:pPr>
      <w:r w:rsidRPr="00E1708E">
        <w:rPr>
          <w:rFonts w:ascii="Times New Roman" w:hAnsi="Times New Roman" w:cs="Times New Roman"/>
          <w:i/>
          <w:iCs/>
          <w:lang w:val="sq-AL"/>
        </w:rPr>
        <w:t xml:space="preserve">This article </w:t>
      </w:r>
      <w:r w:rsidR="00F627ED">
        <w:rPr>
          <w:rFonts w:ascii="Times New Roman" w:hAnsi="Times New Roman" w:cs="Times New Roman"/>
          <w:i/>
          <w:iCs/>
          <w:lang w:val="sq-AL"/>
        </w:rPr>
        <w:t>w</w:t>
      </w:r>
      <w:r w:rsidRPr="00E1708E">
        <w:rPr>
          <w:rFonts w:ascii="Times New Roman" w:hAnsi="Times New Roman" w:cs="Times New Roman"/>
          <w:i/>
          <w:iCs/>
          <w:lang w:val="sq-AL"/>
        </w:rPr>
        <w:t xml:space="preserve">as produced </w:t>
      </w:r>
      <w:r w:rsidR="00F627ED">
        <w:rPr>
          <w:rFonts w:ascii="Times New Roman" w:hAnsi="Times New Roman" w:cs="Times New Roman"/>
          <w:i/>
          <w:iCs/>
          <w:lang w:val="sq-AL"/>
        </w:rPr>
        <w:t>w</w:t>
      </w:r>
      <w:r w:rsidRPr="00E1708E">
        <w:rPr>
          <w:rFonts w:ascii="Times New Roman" w:hAnsi="Times New Roman" w:cs="Times New Roman"/>
          <w:i/>
          <w:iCs/>
          <w:lang w:val="sq-AL"/>
        </w:rPr>
        <w:t>ith the support of the SEE Check Net</w:t>
      </w:r>
      <w:r w:rsidR="00F627ED">
        <w:rPr>
          <w:rFonts w:ascii="Times New Roman" w:hAnsi="Times New Roman" w:cs="Times New Roman"/>
          <w:i/>
          <w:iCs/>
          <w:lang w:val="sq-AL"/>
        </w:rPr>
        <w:t>w</w:t>
      </w:r>
      <w:r w:rsidRPr="00E1708E">
        <w:rPr>
          <w:rFonts w:ascii="Times New Roman" w:hAnsi="Times New Roman" w:cs="Times New Roman"/>
          <w:i/>
          <w:iCs/>
          <w:lang w:val="sq-AL"/>
        </w:rPr>
        <w:t xml:space="preserve">ork and </w:t>
      </w:r>
      <w:r w:rsidR="00F627ED">
        <w:rPr>
          <w:rFonts w:ascii="Times New Roman" w:hAnsi="Times New Roman" w:cs="Times New Roman"/>
          <w:i/>
          <w:iCs/>
          <w:lang w:val="sq-AL"/>
        </w:rPr>
        <w:t>w</w:t>
      </w:r>
      <w:r w:rsidRPr="00E1708E">
        <w:rPr>
          <w:rFonts w:ascii="Times New Roman" w:hAnsi="Times New Roman" w:cs="Times New Roman"/>
          <w:i/>
          <w:iCs/>
          <w:lang w:val="sq-AL"/>
        </w:rPr>
        <w:t>ith the financial support of the European Union. Its contents are the sole responsibility of the Albanian Institute for Research (AIR) and do not necessarily reflect the vie</w:t>
      </w:r>
      <w:r w:rsidR="00F627ED">
        <w:rPr>
          <w:rFonts w:ascii="Times New Roman" w:hAnsi="Times New Roman" w:cs="Times New Roman"/>
          <w:i/>
          <w:iCs/>
          <w:lang w:val="sq-AL"/>
        </w:rPr>
        <w:t>w</w:t>
      </w:r>
      <w:r w:rsidRPr="00E1708E">
        <w:rPr>
          <w:rFonts w:ascii="Times New Roman" w:hAnsi="Times New Roman" w:cs="Times New Roman"/>
          <w:i/>
          <w:iCs/>
          <w:lang w:val="sq-AL"/>
        </w:rPr>
        <w:t>s of the European Union.</w:t>
      </w:r>
    </w:p>
    <w:sectPr w:rsidR="00E1708E" w:rsidRPr="00E17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A5D"/>
    <w:rsid w:val="000771AE"/>
    <w:rsid w:val="000A5CC1"/>
    <w:rsid w:val="001E0297"/>
    <w:rsid w:val="001E50BF"/>
    <w:rsid w:val="002D6E45"/>
    <w:rsid w:val="003A69FC"/>
    <w:rsid w:val="004552CC"/>
    <w:rsid w:val="00466A5D"/>
    <w:rsid w:val="004E7CC8"/>
    <w:rsid w:val="005A6C89"/>
    <w:rsid w:val="006413EF"/>
    <w:rsid w:val="006548F6"/>
    <w:rsid w:val="006E6533"/>
    <w:rsid w:val="007026C1"/>
    <w:rsid w:val="009271A8"/>
    <w:rsid w:val="009D601E"/>
    <w:rsid w:val="00A6110D"/>
    <w:rsid w:val="00C60F66"/>
    <w:rsid w:val="00CE1F6A"/>
    <w:rsid w:val="00DD6B9E"/>
    <w:rsid w:val="00E1708E"/>
    <w:rsid w:val="00E37069"/>
    <w:rsid w:val="00F07BBD"/>
    <w:rsid w:val="00F62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70EFA"/>
  <w15:chartTrackingRefBased/>
  <w15:docId w15:val="{9636757C-DC1A-46F8-B0CB-44012CAE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A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6A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6A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6A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6A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6A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A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A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A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A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6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6A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6A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6A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6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A5D"/>
    <w:rPr>
      <w:rFonts w:eastAsiaTheme="majorEastAsia" w:cstheme="majorBidi"/>
      <w:color w:val="272727" w:themeColor="text1" w:themeTint="D8"/>
    </w:rPr>
  </w:style>
  <w:style w:type="paragraph" w:styleId="Title">
    <w:name w:val="Title"/>
    <w:basedOn w:val="Normal"/>
    <w:next w:val="Normal"/>
    <w:link w:val="TitleChar"/>
    <w:uiPriority w:val="10"/>
    <w:qFormat/>
    <w:rsid w:val="00466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A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A5D"/>
    <w:pPr>
      <w:spacing w:before="160"/>
      <w:jc w:val="center"/>
    </w:pPr>
    <w:rPr>
      <w:i/>
      <w:iCs/>
      <w:color w:val="404040" w:themeColor="text1" w:themeTint="BF"/>
    </w:rPr>
  </w:style>
  <w:style w:type="character" w:customStyle="1" w:styleId="QuoteChar">
    <w:name w:val="Quote Char"/>
    <w:basedOn w:val="DefaultParagraphFont"/>
    <w:link w:val="Quote"/>
    <w:uiPriority w:val="29"/>
    <w:rsid w:val="00466A5D"/>
    <w:rPr>
      <w:i/>
      <w:iCs/>
      <w:color w:val="404040" w:themeColor="text1" w:themeTint="BF"/>
    </w:rPr>
  </w:style>
  <w:style w:type="paragraph" w:styleId="ListParagraph">
    <w:name w:val="List Paragraph"/>
    <w:basedOn w:val="Normal"/>
    <w:uiPriority w:val="34"/>
    <w:qFormat/>
    <w:rsid w:val="00466A5D"/>
    <w:pPr>
      <w:ind w:left="720"/>
      <w:contextualSpacing/>
    </w:pPr>
  </w:style>
  <w:style w:type="character" w:styleId="IntenseEmphasis">
    <w:name w:val="Intense Emphasis"/>
    <w:basedOn w:val="DefaultParagraphFont"/>
    <w:uiPriority w:val="21"/>
    <w:qFormat/>
    <w:rsid w:val="00466A5D"/>
    <w:rPr>
      <w:i/>
      <w:iCs/>
      <w:color w:val="2F5496" w:themeColor="accent1" w:themeShade="BF"/>
    </w:rPr>
  </w:style>
  <w:style w:type="paragraph" w:styleId="IntenseQuote">
    <w:name w:val="Intense Quote"/>
    <w:basedOn w:val="Normal"/>
    <w:next w:val="Normal"/>
    <w:link w:val="IntenseQuoteChar"/>
    <w:uiPriority w:val="30"/>
    <w:qFormat/>
    <w:rsid w:val="00466A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6A5D"/>
    <w:rPr>
      <w:i/>
      <w:iCs/>
      <w:color w:val="2F5496" w:themeColor="accent1" w:themeShade="BF"/>
    </w:rPr>
  </w:style>
  <w:style w:type="character" w:styleId="IntenseReference">
    <w:name w:val="Intense Reference"/>
    <w:basedOn w:val="DefaultParagraphFont"/>
    <w:uiPriority w:val="32"/>
    <w:qFormat/>
    <w:rsid w:val="00466A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Besa Ombashi - Albanian Institutes for Research</cp:lastModifiedBy>
  <cp:revision>4</cp:revision>
  <dcterms:created xsi:type="dcterms:W3CDTF">2026-02-13T09:49:00Z</dcterms:created>
  <dcterms:modified xsi:type="dcterms:W3CDTF">2026-02-13T12:25:00Z</dcterms:modified>
</cp:coreProperties>
</file>